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Enric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Solé Aznar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47933705A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16/7/2003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+34673804905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nrcsole@gmail.com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Enric Solé Aznar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