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Stępniak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gosiek24@tlen.pl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+48511997407 ,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Leon Stępniak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21.08.2018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