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Blanca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Álvarez Camiñas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70912673Q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26/10/2003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+34684357028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blancaalvarezc@usal.es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11/3/2026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11/3/2026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Blanca Álvarez Camiñas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