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Никол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Господинова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nikig1496@gmail.com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+359877251677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12.8.2002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Пламен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21.7.2010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Кристиян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1.1.2012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