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+359882801344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miroslav.d.markov@gmail.com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Markov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Michaela Markova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