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Любен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Цачев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23.2.1961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+3590887463908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gutftgun@abv.bg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Даниел+любомир цачеви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