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Nikol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Nachova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5.12.2004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+359893583816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nikolnachova123@gmail.com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