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Ohorodniichuk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lady.marisha1996@gmail.com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+48783788225 ,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Davyd Ohorodniichuk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22.06.2018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Liza Burla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11.04.2019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