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Anatoli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Asenov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+3590882727316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anatoli2001@abv.bg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