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Kmieć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kmieciu1910-22@tlen.pl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+48664012429 ,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 Kmieć</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14.12.2022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