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Ликов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1.5.2002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+359886422572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hristianlikov5@gmail.com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