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Екатерина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чехлевска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+359893729086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e.chehlevska@gmail.com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Елиза Кръстева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Камен Кръстев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18.7.2023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