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Ananda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Suárez fines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76047624x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+34641135212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ananda.marsuan7@gmail.com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Ananda Suárez fines </w:t>
      </w:r>
      <w:r w:rsidR="00213D63">
        <w:rPr>
          <w:sz w:val="22"/>
          <w:szCs w:val="22"/>
          <w:lang w:val="en-US"/>
        </w:rPr>
        <w:br/>
        <w:t xml:space="preserve">                                                                                   </w:t>
      </w:r>
      <w:r w:rsidRPr="002F4A70" w:rsidR="002F4A70">
        <w:rPr>
          <w:sz w:val="22"/>
          <w:szCs w:val="22"/>
          <w:lang w:val="en-US"/>
        </w:rPr>
        <w:t>76047624x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