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Eda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Sabri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+359877947661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edasabrieva@gmail.com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