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+359898787054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neliidido@abv.bg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Емилиян Караиванов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