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Антоанета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Джорова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28.11.1995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+359886389519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ani7ooo21@abv.bg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 Петрова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15.12.2020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