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Potiopa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jopasek@o2.pl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+48508273117 ,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Jagoda swierczynska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swierczynska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