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Augustyniak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kczurabska@gmail.com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+48516594835 ,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Augustyniak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Michalina Augustyniak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