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Радко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Асенов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desi.asenova96@abv.bg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+359897580487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16.3.1993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