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Бранзелова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+359896580584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viki_branzelova@abv.bg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Минов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