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endriu2908@wp.pl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+48725700638 ,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Julita Klimczewska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03.09.2009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