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2026-03-20</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Darius Pakačimas</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