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2026-03-13</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Matas Malunavičius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