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Wojciech Binkiewicz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+48609108898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Katarzyna Binkiewicz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17.05.2013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Małgorzata Binkiewicz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01.04.2015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Jakub Binkiewicz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12.04.2017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Jan Binkiewicz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17.06.2019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