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Евелин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Накова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evelin.nakova@abv.bg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+359896999985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21.10.2016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Николай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29.9.2022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