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Кулеков а-иванова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+359889502621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kulekovaralitsa@gmail.com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Светозара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Нелия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кулекова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Вероника кулекова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12.4.2023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