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Chojnacki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chojnaszgierz@wp.pl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+48533855140 ,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Chojnacka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