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Czerwińska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agataczerwinska1902@gmail.com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+48697224643 ,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Miłosz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