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Urszula Rabenda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+48792009587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Aniela Rabenda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23.03.2019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Feliks Rabenda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29.06.2017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