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paulina_hirsz@o2.pl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+48607077522 ,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Zielińska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