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Цветков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nikalaskeij2@abv.bg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+359877004460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5.2.2000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