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+359888715216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vba715216@gmail.com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Radian aleksandrova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