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Саралиева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19.5.1992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+359889089009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ivanela_radayska@abv.bg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Саралиева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