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Dawid Fronczak</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+48517766029</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Adrian Szczurowski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06.03.2012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Weronika Maćkula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13.01.2012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kuba żbikowski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09.03.2012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06.03.2026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