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Rubén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Santos Menéndez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58461858K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03/11/2004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+34644978558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rubensantosmen@gmail.com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Rubén Santos Menéndez </w:t>
      </w:r>
      <w:r w:rsidR="00213D63">
        <w:rPr>
          <w:sz w:val="22"/>
          <w:szCs w:val="22"/>
          <w:lang w:val="en-US"/>
        </w:rPr>
        <w:br/>
        <w:t xml:space="preserve">                                                                                   </w:t>
      </w:r>
      <w:r w:rsidRPr="002F4A70" w:rsidR="002F4A70">
        <w:rPr>
          <w:sz w:val="22"/>
          <w:szCs w:val="22"/>
          <w:lang w:val="en-US"/>
        </w:rPr>
        <w:t>58461858K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