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Maksym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hhonoun@gmail.com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+48579340014 ,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Marharyta Blazhko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01.07.2008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