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Gregorio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Rubio Franco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08227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31/12/1982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+34605672543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goyo.rubio@hotmail.com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14/3/2026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14/3/2026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Gregorio Rubio Franco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