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Галя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Лазарова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galincheto_87@abv.bg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+359897951755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31.8.1987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Ивайла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7.4.2016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