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Krysiak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garsyja@op.pl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+48668847910 ,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Krysiak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11.05.2011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Martyna Krysiak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20.01.2015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