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Jędras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+48663021290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01.06.1991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Bartosz Jędras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Miłosz Jędras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