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Janiszewski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oskarjanisz@gmail.com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+48501429655 ,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Oskar janiszewski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16.03.2011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