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dobiesz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+48500669972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studniarskq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emilka wichorowicz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marcelina majchrzyk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alan dworakowski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07.02.2021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