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Pierzchałka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transkop.pierzchalka53@o2.pl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+48500293918 ,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Lilianna Pierzchałka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