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Blanes Pico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48626142W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2/3/1988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+34636295808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victorblanespico@gmail.com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Blanes Pico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