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Rui  Teixeira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09/06/1975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+351931194327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214307816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karpathia@gmail.com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2660-305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Xavier Martinho Teixeira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13/01/2012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08/03/2026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Rui Teixeira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