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Перчемлиев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+359893393308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georgi.perchemliev@gmail.com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Перчемлиева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