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Powrózek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+48665674656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Powrózek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Tymoteusz Powrózek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Martyna Bachorska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Celina Jamróz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