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Tetiana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Timchenko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23.11.1972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+359876248667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t_timchenko@hotmail.com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Sophia Timchenko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16.12.2009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8.3.2026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