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Degenaar</w:t>
      </w:r>
      <w:r w:rsidR="00405CC1">
        <w:t xml:space="preserve"> </w:t>
      </w:r>
      <w:r w:rsidRPr="00405CC1" w:rsidR="00405CC1">
        <w:t>Beukes</w:t>
      </w:r>
    </w:p>
    <w:p w:rsidRPr="00BF6E37" w:rsidR="00BF6E37" w:rsidP="00795766" w:rsidRDefault="00BF6E37" w14:paraId="2A1E2765" w14:textId="1E02A52F">
      <w:pPr>
        <w:jc w:val="both"/>
      </w:pPr>
      <w:r w:rsidRPr="00BF6E37">
        <w:rPr>
          <w:b/>
          <w:bCs/>
        </w:rPr>
        <w:t>ID NUMBER:</w:t>
      </w:r>
      <w:r w:rsidRPr="00BF6E37">
        <w:t xml:space="preserve"> </w:t>
      </w:r>
      <w:r w:rsidRPr="001B39C6" w:rsidR="001B39C6">
        <w:t>8805215166087</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2026/03/06</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Sophia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2016/12/27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Jacobus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2018/12/09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Flip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2020/10/27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Annelle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2022/07/08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