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Borowska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martaborowska100@o2.pl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+48500562947 ,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21.03.2026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